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48" w:rsidRDefault="00980948" w:rsidP="00980948">
      <w:pPr>
        <w:pStyle w:val="box460371"/>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MINISTARSTVO ZNANOSTI I OBRA</w:t>
      </w:r>
      <w:bookmarkStart w:id="0" w:name="_GoBack"/>
      <w:bookmarkEnd w:id="0"/>
      <w:r>
        <w:rPr>
          <w:b/>
          <w:bCs/>
          <w:caps/>
          <w:color w:val="231F20"/>
          <w:sz w:val="43"/>
          <w:szCs w:val="43"/>
        </w:rPr>
        <w:t>ZOVANJA</w:t>
      </w:r>
    </w:p>
    <w:p w:rsidR="00980948" w:rsidRDefault="00980948" w:rsidP="00980948">
      <w:pPr>
        <w:pStyle w:val="box460371"/>
        <w:shd w:val="clear" w:color="auto" w:fill="FFFFFF"/>
        <w:spacing w:before="0" w:beforeAutospacing="0" w:after="48" w:afterAutospacing="0"/>
        <w:jc w:val="right"/>
        <w:textAlignment w:val="baseline"/>
        <w:rPr>
          <w:b/>
          <w:bCs/>
          <w:color w:val="231F20"/>
          <w:sz w:val="29"/>
          <w:szCs w:val="29"/>
        </w:rPr>
      </w:pPr>
      <w:r>
        <w:rPr>
          <w:b/>
          <w:bCs/>
          <w:color w:val="231F20"/>
          <w:sz w:val="29"/>
          <w:szCs w:val="29"/>
        </w:rPr>
        <w:t>910</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Na temelju članka 14. Zakona o udžbenicima i drugim obrazovnim materijalima za osnovnu i srednju školu (»Narodne novine«, broj 116/2018.), ministrica znanosti i obrazovanja donosi</w:t>
      </w:r>
    </w:p>
    <w:p w:rsidR="00980948" w:rsidRDefault="00980948" w:rsidP="00980948">
      <w:pPr>
        <w:pStyle w:val="box460371"/>
        <w:shd w:val="clear" w:color="auto" w:fill="FFFFFF"/>
        <w:spacing w:before="153" w:beforeAutospacing="0" w:after="0" w:afterAutospacing="0"/>
        <w:jc w:val="center"/>
        <w:textAlignment w:val="baseline"/>
        <w:rPr>
          <w:b/>
          <w:bCs/>
          <w:color w:val="231F20"/>
          <w:sz w:val="38"/>
          <w:szCs w:val="38"/>
        </w:rPr>
      </w:pPr>
      <w:r>
        <w:rPr>
          <w:b/>
          <w:bCs/>
          <w:color w:val="231F20"/>
          <w:sz w:val="38"/>
          <w:szCs w:val="38"/>
        </w:rPr>
        <w:t>NAPUTAK</w:t>
      </w:r>
    </w:p>
    <w:p w:rsidR="00980948" w:rsidRDefault="00980948" w:rsidP="00980948">
      <w:pPr>
        <w:pStyle w:val="box460371"/>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NAČINU UPORABE, VRAĆANJA I OBNAVLJANJA UDŽBENIKA I DRUGIH OBRAZOVNIH MATERIJALA FINANCIRANIH SREDSTVIMA IZ DRŽAVNOGA PRORAČUNA</w:t>
      </w:r>
    </w:p>
    <w:p w:rsidR="00980948" w:rsidRDefault="00980948" w:rsidP="00980948">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Obnavljanje udžbenika</w:t>
      </w:r>
    </w:p>
    <w:p w:rsidR="00980948" w:rsidRDefault="00980948" w:rsidP="00980948">
      <w:pPr>
        <w:pStyle w:val="box460371"/>
        <w:shd w:val="clear" w:color="auto" w:fill="FFFFFF"/>
        <w:spacing w:before="34" w:beforeAutospacing="0" w:after="48" w:afterAutospacing="0"/>
        <w:jc w:val="center"/>
        <w:textAlignment w:val="baseline"/>
        <w:rPr>
          <w:color w:val="231F20"/>
        </w:rPr>
      </w:pPr>
      <w:r>
        <w:rPr>
          <w:color w:val="231F20"/>
        </w:rPr>
        <w:t>Članak 1.</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(3) Škola je dužna sredstva doznačena za nabavu udžbenika koristiti isključivo u svrhu obnavljanja zbirke udžbenika koja osigurava dostupnost udžbenika svim učenicima škole, prema postupku propisanim aktom škole o javnoj nabavi.</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(4) Prilikom sklapanja ugovora o nabavi udžbenika treba voditi računa o roku isporuke (početak nastavne godine), uz preporuku ugovaranja adekvatnih mehanizama osiguranja i penalizacije u slučaju kašnjenja.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(5) Ako se naknadno pojavi potreba za dodatnim udžbenicima, primjerice zbog premještaja učenika u školu, škola će obavijestiti Ministarstvo o potrebi nabave dodatnih udžbenika.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(7) Vijek uporabe pojedinog udžbenik je četiri godine, a smatra se da je udžbenik u uporabnom, odnosno primjerenom stanju ako je cjelovit, konzistentan i čitljiv.</w:t>
      </w:r>
    </w:p>
    <w:p w:rsidR="00980948" w:rsidRDefault="00980948" w:rsidP="00980948">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Uporaba udžbenika</w:t>
      </w:r>
    </w:p>
    <w:p w:rsidR="00980948" w:rsidRDefault="00980948" w:rsidP="00980948">
      <w:pPr>
        <w:pStyle w:val="box460371"/>
        <w:shd w:val="clear" w:color="auto" w:fill="FFFFFF"/>
        <w:spacing w:before="34" w:beforeAutospacing="0" w:after="48" w:afterAutospacing="0"/>
        <w:jc w:val="center"/>
        <w:textAlignment w:val="baseline"/>
        <w:rPr>
          <w:color w:val="231F20"/>
        </w:rPr>
      </w:pPr>
      <w:r>
        <w:rPr>
          <w:color w:val="231F20"/>
        </w:rPr>
        <w:t>Članak 2.</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(1) Ravnatelji škola i osobe koje oni ovlaste u suradnji s razrednicima osiguravaju svakom učeniku udžbenike za sve obvezne predmete, na način da svi učenici dobiju razmjerno jednak broj novih i starih udžbenika.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lastRenderedPageBreak/>
        <w:t>(2) Preuzimanje udžbenika obavlja se prvog dana nastave. Učenici svojim potpisom potvrđuju preuzimanje udžbenika i izjave koju nose roditeljima na potpis.</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(3) Iznimno od stavka 2. ovoga članka udžbenike za učenike prvog razreda osnovne škole preuzimaju roditelji.</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(4) Roditelj ili skrbnik učenika potpisuje izjavu da je preuzeo udžbenike te da će ih na kraju nastavne godine, odnosno i prije isteka nastavne godine u slučaju preseljenja učenika u drugu školu, vratiti u uporabnom stanju.</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(5) Učenici i roditelji ili skrbnici imaju obvezu i moraju se brinuti o tome da, nakon završetka školske godine, udžbenike namijenjene višegodišnjem korištenju neoštećene vrate školi kako bi ih mogle koristiti i sljedeće generacije.</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(6) Škola može učenicima darovati udžbenike radnog karaktera namijenjene jednogodišnjem korištenju.</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(7) Učenici su obvezni omotati udžbenike i voditi računa o njihovu prijenosu i čuvanju u školi i kod kuće. Zabranjeno je pisati, crtati ili na bilo koji način označavati tekst u udžbenicima koji nisu radnog karaktera.</w:t>
      </w:r>
    </w:p>
    <w:p w:rsidR="00980948" w:rsidRDefault="00980948" w:rsidP="00980948">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Vraćanje udžbenika</w:t>
      </w:r>
    </w:p>
    <w:p w:rsidR="00980948" w:rsidRDefault="00980948" w:rsidP="00980948">
      <w:pPr>
        <w:pStyle w:val="box460371"/>
        <w:shd w:val="clear" w:color="auto" w:fill="FFFFFF"/>
        <w:spacing w:before="34" w:beforeAutospacing="0" w:after="48" w:afterAutospacing="0"/>
        <w:jc w:val="center"/>
        <w:textAlignment w:val="baseline"/>
        <w:rPr>
          <w:color w:val="231F20"/>
        </w:rPr>
      </w:pPr>
      <w:r>
        <w:rPr>
          <w:color w:val="231F20"/>
        </w:rPr>
        <w:t>Članak 3.</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(2) Učenici udžbenike vraćaju na kraju nastavne godine, odnosno na kraju popravnog ispita. Iznimno, udžbenici koji sadržajno obuhvaćaju gradivo nekoliko razreda, vraćaju se nakon završetka zadnje nastavne godine korištenja.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(3) Učenik koji ne vrati udžbenike koje je zadužio prethodne školske godine, odnosno ne nadoknadi štetu iz stavka 1. ovoga članka, neće moći zadužiti udžbenike za novu školsku godinu.</w:t>
      </w:r>
    </w:p>
    <w:p w:rsidR="00980948" w:rsidRDefault="00980948" w:rsidP="00980948">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Udžbenici za srednje škole</w:t>
      </w:r>
    </w:p>
    <w:p w:rsidR="00980948" w:rsidRDefault="00980948" w:rsidP="00980948">
      <w:pPr>
        <w:pStyle w:val="box460371"/>
        <w:shd w:val="clear" w:color="auto" w:fill="FFFFFF"/>
        <w:spacing w:before="34" w:beforeAutospacing="0" w:after="48" w:afterAutospacing="0"/>
        <w:jc w:val="center"/>
        <w:textAlignment w:val="baseline"/>
        <w:rPr>
          <w:color w:val="231F20"/>
        </w:rPr>
      </w:pPr>
      <w:r>
        <w:rPr>
          <w:color w:val="231F20"/>
        </w:rPr>
        <w:t>Članak 4.</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(1) Sredstva za nabavu udžbenika dostavljena školskoj ustanovi koriste se isključivo za nabavu udžbenika za potrebe učenika koji ostvaruju pravo na udžbenike financirane sredstvima Državnoga proračuna sukladno odluci Vlade Republike Hrvatske.</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(2) Učenik koji ostvaruje pravo na udžbenike financirane sredstvima Državnoga proračuna sukladno odluci Vlade Republike Hrvatske, iste dobiva na uporabu sukladno članku 2. ovoga Naputka.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(3) Učenik je dobivene udžbenike dužan vratiti sukladno članku 3. ovoga Naputka te isti predstavljaju vlasništvo škole.</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980948" w:rsidRDefault="00980948" w:rsidP="00980948">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Drugi obrazovni materijali</w:t>
      </w:r>
    </w:p>
    <w:p w:rsidR="00980948" w:rsidRDefault="00980948" w:rsidP="00980948">
      <w:pPr>
        <w:pStyle w:val="box460371"/>
        <w:shd w:val="clear" w:color="auto" w:fill="FFFFFF"/>
        <w:spacing w:before="34" w:beforeAutospacing="0" w:after="48" w:afterAutospacing="0"/>
        <w:jc w:val="center"/>
        <w:textAlignment w:val="baseline"/>
        <w:rPr>
          <w:color w:val="231F20"/>
        </w:rPr>
      </w:pPr>
      <w:r>
        <w:rPr>
          <w:color w:val="231F20"/>
        </w:rPr>
        <w:t>Članak 5.</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lastRenderedPageBreak/>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(2) Učenik koji ostvaruje pravo na druge obrazovne materijale financirane sredstvima Državnoga proračuna sukladno odluci Vlade Republike, iste dobiva na uporabu sukladno članku 2. ovoga Naputka.</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(3) Škola može učeniku pokloniti druge obrazovne materijale radnog karaktera koji nisu namijenjeni višegodišnjem korištenju.</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(4) Druge obrazovne materijale koji su namijenjeni višegodišnjem korištenju (primjerice atlasi, zbirke zadataka i sl.) učenik je dužan vratiti sukladno članku 3. ovoga Naputka te isti predstavljaju vlasništvo škole.</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980948" w:rsidRDefault="00980948" w:rsidP="00980948">
      <w:pPr>
        <w:pStyle w:val="box460371"/>
        <w:shd w:val="clear" w:color="auto" w:fill="FFFFFF"/>
        <w:spacing w:before="103" w:beforeAutospacing="0" w:after="48" w:afterAutospacing="0"/>
        <w:jc w:val="center"/>
        <w:textAlignment w:val="baseline"/>
        <w:rPr>
          <w:color w:val="231F20"/>
        </w:rPr>
      </w:pPr>
      <w:r>
        <w:rPr>
          <w:color w:val="231F20"/>
        </w:rPr>
        <w:t>Članak 6.</w:t>
      </w:r>
    </w:p>
    <w:p w:rsidR="00980948" w:rsidRDefault="00980948" w:rsidP="00980948">
      <w:pPr>
        <w:pStyle w:val="box460371"/>
        <w:shd w:val="clear" w:color="auto" w:fill="FFFFFF"/>
        <w:spacing w:before="0" w:beforeAutospacing="0" w:after="48" w:afterAutospacing="0"/>
        <w:ind w:firstLine="408"/>
        <w:textAlignment w:val="baseline"/>
        <w:rPr>
          <w:color w:val="231F20"/>
        </w:rPr>
      </w:pPr>
      <w:r>
        <w:rPr>
          <w:color w:val="231F20"/>
        </w:rPr>
        <w:t>Ovaj naputak stupa na snagu prvoga dana od dana objave u »Narodnim novinama«.</w:t>
      </w:r>
    </w:p>
    <w:p w:rsidR="00980948" w:rsidRDefault="00980948" w:rsidP="00980948">
      <w:pPr>
        <w:pStyle w:val="box460371"/>
        <w:shd w:val="clear" w:color="auto" w:fill="FFFFFF"/>
        <w:spacing w:before="0" w:beforeAutospacing="0" w:after="0" w:afterAutospacing="0"/>
        <w:ind w:left="408"/>
        <w:textAlignment w:val="baseline"/>
        <w:rPr>
          <w:color w:val="231F20"/>
        </w:rPr>
      </w:pPr>
      <w:r>
        <w:rPr>
          <w:color w:val="231F20"/>
        </w:rPr>
        <w:t>Klasa: 602-09/19-01/00021</w:t>
      </w:r>
    </w:p>
    <w:p w:rsidR="00980948" w:rsidRDefault="00980948" w:rsidP="00980948">
      <w:pPr>
        <w:pStyle w:val="box460371"/>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533-08-19-0001</w:t>
      </w:r>
    </w:p>
    <w:p w:rsidR="00980948" w:rsidRDefault="00980948" w:rsidP="00980948">
      <w:pPr>
        <w:pStyle w:val="box460371"/>
        <w:shd w:val="clear" w:color="auto" w:fill="FFFFFF"/>
        <w:spacing w:before="0" w:beforeAutospacing="0" w:after="0" w:afterAutospacing="0"/>
        <w:ind w:left="408"/>
        <w:textAlignment w:val="baseline"/>
        <w:rPr>
          <w:color w:val="231F20"/>
        </w:rPr>
      </w:pPr>
      <w:r>
        <w:rPr>
          <w:color w:val="231F20"/>
        </w:rPr>
        <w:t>Zagreb, 3. svibnja 2019.</w:t>
      </w:r>
    </w:p>
    <w:p w:rsidR="00980948" w:rsidRDefault="00980948" w:rsidP="00980948">
      <w:pPr>
        <w:pStyle w:val="box460371"/>
        <w:shd w:val="clear" w:color="auto" w:fill="FFFFFF"/>
        <w:spacing w:before="0" w:beforeAutospacing="0" w:after="0" w:afterAutospacing="0"/>
        <w:ind w:left="2712"/>
        <w:jc w:val="center"/>
        <w:textAlignment w:val="baseline"/>
        <w:rPr>
          <w:color w:val="231F20"/>
        </w:rPr>
      </w:pPr>
      <w:r>
        <w:rPr>
          <w:color w:val="231F20"/>
        </w:rPr>
        <w:t>Ministrica</w:t>
      </w:r>
      <w:r>
        <w:rPr>
          <w:rFonts w:ascii="Minion Pro" w:hAnsi="Minion Pro"/>
          <w:color w:val="231F20"/>
        </w:rPr>
        <w:br/>
      </w:r>
      <w:r>
        <w:rPr>
          <w:rStyle w:val="bold"/>
          <w:rFonts w:ascii="Minion Pro" w:hAnsi="Minion Pro"/>
          <w:b/>
          <w:bCs/>
          <w:color w:val="231F20"/>
          <w:bdr w:val="none" w:sz="0" w:space="0" w:color="auto" w:frame="1"/>
        </w:rPr>
        <w:t xml:space="preserve">prof. dr.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Blaženka Divjak, </w:t>
      </w:r>
      <w:r>
        <w:rPr>
          <w:color w:val="231F20"/>
        </w:rPr>
        <w:t>v. r.</w:t>
      </w:r>
    </w:p>
    <w:p w:rsidR="00980948" w:rsidRPr="00EA7872" w:rsidRDefault="00980948" w:rsidP="00EA7872">
      <w:pPr>
        <w:spacing w:line="360" w:lineRule="auto"/>
        <w:rPr>
          <w:rFonts w:ascii="Corbel" w:hAnsi="Corbel"/>
          <w:sz w:val="32"/>
        </w:rPr>
      </w:pPr>
    </w:p>
    <w:sectPr w:rsidR="00980948" w:rsidRPr="00EA7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5C"/>
    <w:rsid w:val="002F435C"/>
    <w:rsid w:val="00980948"/>
    <w:rsid w:val="009B36B4"/>
    <w:rsid w:val="00A50155"/>
    <w:rsid w:val="00B81E91"/>
    <w:rsid w:val="00EA7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31AB"/>
  <w15:chartTrackingRefBased/>
  <w15:docId w15:val="{732EBD26-CDE8-4CAB-BE1E-DAE7BE1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A78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7872"/>
    <w:rPr>
      <w:rFonts w:ascii="Segoe UI" w:hAnsi="Segoe UI" w:cs="Segoe UI"/>
      <w:sz w:val="18"/>
      <w:szCs w:val="18"/>
    </w:rPr>
  </w:style>
  <w:style w:type="paragraph" w:customStyle="1" w:styleId="box460371">
    <w:name w:val="box_460371"/>
    <w:basedOn w:val="Normal"/>
    <w:rsid w:val="009809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8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989</Words>
  <Characters>5638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cp:lastPrinted>2019-08-29T08:09:00Z</cp:lastPrinted>
  <dcterms:created xsi:type="dcterms:W3CDTF">2019-08-29T06:15:00Z</dcterms:created>
  <dcterms:modified xsi:type="dcterms:W3CDTF">2019-08-29T08:33:00Z</dcterms:modified>
</cp:coreProperties>
</file>